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F25A3" w14:textId="1567378F" w:rsidR="005238D4" w:rsidRPr="005238D4" w:rsidRDefault="005238D4" w:rsidP="009A0F2F">
      <w:pPr>
        <w:pStyle w:val="a3"/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5238D4">
        <w:rPr>
          <w:rFonts w:ascii="맑은 고딕" w:eastAsia="맑은 고딕" w:hAnsi="맑은 고딕"/>
          <w:sz w:val="20"/>
          <w:szCs w:val="20"/>
        </w:rPr>
        <w:t>4 장회</w:t>
      </w:r>
      <w:r w:rsidRPr="005238D4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5238D4">
        <w:rPr>
          <w:rFonts w:ascii="맑은 고딕" w:eastAsia="맑은 고딕" w:hAnsi="맑은 고딕"/>
          <w:sz w:val="20"/>
          <w:szCs w:val="20"/>
        </w:rPr>
        <w:t>제001호</w:t>
      </w:r>
    </w:p>
    <w:p w14:paraId="6246B38E" w14:textId="2E43C52B" w:rsidR="00C7148C" w:rsidRPr="0032358C" w:rsidRDefault="005238D4" w:rsidP="009A0F2F">
      <w:pPr>
        <w:pStyle w:val="a3"/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5238D4">
        <w:rPr>
          <w:rFonts w:ascii="맑은 고딕" w:eastAsia="맑은 고딕" w:hAnsi="맑은 고딕"/>
          <w:sz w:val="20"/>
          <w:szCs w:val="20"/>
        </w:rPr>
        <w:t>2024년 3</w:t>
      </w:r>
      <w:r w:rsidRPr="005238D4">
        <w:rPr>
          <w:rFonts w:ascii="맑은 고딕" w:eastAsia="맑은 고딕" w:hAnsi="맑은 고딕" w:hint="eastAsia"/>
          <w:sz w:val="20"/>
          <w:szCs w:val="20"/>
        </w:rPr>
        <w:t>월</w:t>
      </w:r>
      <w:r w:rsidRPr="005238D4">
        <w:rPr>
          <w:rFonts w:ascii="맑은 고딕" w:eastAsia="맑은 고딕" w:hAnsi="맑은 고딕"/>
          <w:sz w:val="20"/>
          <w:szCs w:val="20"/>
        </w:rPr>
        <w:t xml:space="preserve"> 19일</w:t>
      </w:r>
    </w:p>
    <w:p w14:paraId="78DC3F5B" w14:textId="280672A2" w:rsidR="00C7148C" w:rsidRPr="0032358C" w:rsidRDefault="0032358C" w:rsidP="009A0F2F">
      <w:pPr>
        <w:pStyle w:val="a3"/>
        <w:autoSpaceDE w:val="0"/>
        <w:autoSpaceDN w:val="0"/>
        <w:jc w:val="left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/>
          <w:sz w:val="20"/>
          <w:szCs w:val="20"/>
        </w:rPr>
        <w:t xml:space="preserve">일본화장품공업연합회 회원 </w:t>
      </w:r>
      <w:r w:rsidRPr="0032358C">
        <w:rPr>
          <w:rFonts w:ascii="맑은 고딕" w:eastAsia="맑은 고딕" w:hAnsi="맑은 고딕" w:hint="eastAsia"/>
          <w:sz w:val="20"/>
          <w:szCs w:val="20"/>
        </w:rPr>
        <w:t>여러분</w:t>
      </w:r>
    </w:p>
    <w:p w14:paraId="45555256" w14:textId="77777777" w:rsidR="00C7148C" w:rsidRPr="0032358C" w:rsidRDefault="00C7148C" w:rsidP="009A0F2F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39F53DF4" w14:textId="63D7F1D8" w:rsidR="005238D4" w:rsidRPr="005238D4" w:rsidRDefault="005238D4" w:rsidP="009A0F2F">
      <w:pPr>
        <w:pStyle w:val="a3"/>
        <w:autoSpaceDE w:val="0"/>
        <w:autoSpaceDN w:val="0"/>
        <w:ind w:firstLineChars="200" w:firstLine="400"/>
        <w:jc w:val="right"/>
        <w:rPr>
          <w:rFonts w:ascii="맑은 고딕" w:eastAsia="맑은 고딕" w:hAnsi="맑은 고딕"/>
          <w:sz w:val="20"/>
          <w:szCs w:val="20"/>
        </w:rPr>
      </w:pPr>
      <w:r w:rsidRPr="005238D4">
        <w:rPr>
          <w:rFonts w:ascii="맑은 고딕" w:eastAsia="맑은 고딕" w:hAnsi="맑은 고딕"/>
          <w:sz w:val="20"/>
          <w:szCs w:val="20"/>
        </w:rPr>
        <w:t>일본화장품공업회</w:t>
      </w:r>
    </w:p>
    <w:p w14:paraId="69A12DF5" w14:textId="10567EE1" w:rsidR="0032358C" w:rsidRPr="00F36BA2" w:rsidRDefault="005238D4" w:rsidP="009A0F2F">
      <w:pPr>
        <w:pStyle w:val="a3"/>
        <w:autoSpaceDE w:val="0"/>
        <w:autoSpaceDN w:val="0"/>
        <w:ind w:firstLineChars="200" w:firstLine="400"/>
        <w:jc w:val="right"/>
        <w:rPr>
          <w:rFonts w:ascii="맑은 고딕" w:eastAsia="맑은 고딕" w:hAnsi="맑은 고딕"/>
          <w:sz w:val="20"/>
          <w:szCs w:val="20"/>
        </w:rPr>
      </w:pPr>
      <w:r w:rsidRPr="005238D4">
        <w:rPr>
          <w:rFonts w:ascii="맑은 고딕" w:eastAsia="맑은 고딕" w:hAnsi="맑은 고딕"/>
          <w:sz w:val="20"/>
          <w:szCs w:val="20"/>
        </w:rPr>
        <w:t xml:space="preserve">회장 </w:t>
      </w:r>
      <w:proofErr w:type="spellStart"/>
      <w:r w:rsidRPr="005238D4">
        <w:rPr>
          <w:rFonts w:ascii="맑은 고딕" w:eastAsia="맑은 고딕" w:hAnsi="맑은 고딕"/>
          <w:sz w:val="20"/>
          <w:szCs w:val="20"/>
        </w:rPr>
        <w:t>우오</w:t>
      </w:r>
      <w:r w:rsidRPr="005238D4">
        <w:rPr>
          <w:rFonts w:ascii="맑은 고딕" w:eastAsia="맑은 고딕" w:hAnsi="맑은 고딕" w:hint="eastAsia"/>
          <w:sz w:val="20"/>
          <w:szCs w:val="20"/>
        </w:rPr>
        <w:t>타니</w:t>
      </w:r>
      <w:proofErr w:type="spellEnd"/>
      <w:r w:rsidRPr="005238D4">
        <w:rPr>
          <w:rFonts w:ascii="맑은 고딕" w:eastAsia="맑은 고딕" w:hAnsi="맑은 고딕" w:hint="eastAsia"/>
          <w:sz w:val="20"/>
          <w:szCs w:val="20"/>
        </w:rPr>
        <w:t xml:space="preserve"> </w:t>
      </w:r>
      <w:proofErr w:type="spellStart"/>
      <w:r w:rsidRPr="005238D4">
        <w:rPr>
          <w:rFonts w:ascii="맑은 고딕" w:eastAsia="맑은 고딕" w:hAnsi="맑은 고딕"/>
          <w:sz w:val="20"/>
          <w:szCs w:val="20"/>
        </w:rPr>
        <w:t>마사히코</w:t>
      </w:r>
      <w:proofErr w:type="spellEnd"/>
    </w:p>
    <w:p w14:paraId="262A5ED2" w14:textId="77777777" w:rsidR="0079509B" w:rsidRPr="0032358C" w:rsidRDefault="0079509B" w:rsidP="009A0F2F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21E2C343" w14:textId="69FEB7C9" w:rsidR="0032358C" w:rsidRPr="0032358C" w:rsidRDefault="005238D4" w:rsidP="009A0F2F">
      <w:pPr>
        <w:pStyle w:val="a3"/>
        <w:autoSpaceDE w:val="0"/>
        <w:autoSpaceDN w:val="0"/>
        <w:jc w:val="center"/>
        <w:rPr>
          <w:rFonts w:ascii="맑은 고딕" w:eastAsia="맑은 고딕" w:hAnsi="맑은 고딕"/>
          <w:sz w:val="20"/>
          <w:szCs w:val="20"/>
        </w:rPr>
      </w:pPr>
      <w:r w:rsidRPr="005238D4">
        <w:rPr>
          <w:rFonts w:ascii="맑은 고딕" w:eastAsia="맑은 고딕" w:hAnsi="맑은 고딕"/>
          <w:sz w:val="20"/>
          <w:szCs w:val="20"/>
        </w:rPr>
        <w:t>타르 색소(적색 219호, 적색 220호, 적색 225호, 적색 227호,</w:t>
      </w:r>
      <w:r w:rsidRPr="005238D4">
        <w:rPr>
          <w:rFonts w:ascii="맑은 고딕" w:eastAsia="맑은 고딕" w:hAnsi="맑은 고딕" w:hint="eastAsia"/>
          <w:sz w:val="20"/>
          <w:szCs w:val="20"/>
        </w:rPr>
        <w:t xml:space="preserve"> 적</w:t>
      </w:r>
      <w:r w:rsidRPr="005238D4">
        <w:rPr>
          <w:rFonts w:ascii="맑은 고딕" w:eastAsia="맑은 고딕" w:hAnsi="맑은 고딕"/>
          <w:sz w:val="20"/>
          <w:szCs w:val="20"/>
        </w:rPr>
        <w:t xml:space="preserve">색 401호, 적색 504호, </w:t>
      </w:r>
      <w:r w:rsidRPr="005238D4">
        <w:rPr>
          <w:rFonts w:ascii="맑은 고딕" w:eastAsia="맑은 고딕" w:hAnsi="맑은 고딕" w:hint="eastAsia"/>
          <w:sz w:val="20"/>
          <w:szCs w:val="20"/>
        </w:rPr>
        <w:t>갈색</w:t>
      </w:r>
      <w:r w:rsidRPr="005238D4">
        <w:rPr>
          <w:rFonts w:ascii="맑은 고딕" w:eastAsia="맑은 고딕" w:hAnsi="맑은 고딕"/>
          <w:sz w:val="20"/>
          <w:szCs w:val="20"/>
        </w:rPr>
        <w:t xml:space="preserve"> 201호, 황색 205호 및 흑색 401호)</w:t>
      </w:r>
      <w:r w:rsidRPr="005238D4">
        <w:rPr>
          <w:rFonts w:ascii="맑은 고딕" w:eastAsia="맑은 고딕" w:hAnsi="맑은 고딕" w:hint="eastAsia"/>
          <w:sz w:val="20"/>
          <w:szCs w:val="20"/>
        </w:rPr>
        <w:t xml:space="preserve">에서의 </w:t>
      </w:r>
      <w:r w:rsidRPr="005238D4">
        <w:rPr>
          <w:rFonts w:ascii="맑은 고딕" w:eastAsia="맑은 고딕" w:hAnsi="맑은 고딕"/>
          <w:sz w:val="20"/>
          <w:szCs w:val="20"/>
        </w:rPr>
        <w:t>특정 방향족 아민의 관리치 설정에 대해(자</w:t>
      </w:r>
      <w:r w:rsidRPr="005238D4">
        <w:rPr>
          <w:rFonts w:ascii="맑은 고딕" w:eastAsia="맑은 고딕" w:hAnsi="맑은 고딕" w:hint="eastAsia"/>
          <w:sz w:val="20"/>
          <w:szCs w:val="20"/>
        </w:rPr>
        <w:t xml:space="preserve">발적 </w:t>
      </w:r>
      <w:r w:rsidRPr="005238D4">
        <w:rPr>
          <w:rFonts w:ascii="맑은 고딕" w:eastAsia="맑은 고딕" w:hAnsi="맑은 고딕"/>
          <w:sz w:val="20"/>
          <w:szCs w:val="20"/>
        </w:rPr>
        <w:t>기준)</w:t>
      </w:r>
    </w:p>
    <w:p w14:paraId="1979A96F" w14:textId="77777777" w:rsidR="00C7148C" w:rsidRDefault="00C7148C" w:rsidP="009A0F2F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286B7EED" w14:textId="77777777" w:rsidR="005238D4" w:rsidRDefault="005238D4" w:rsidP="009A0F2F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5D183FA9" w14:textId="77777777" w:rsidR="005238D4" w:rsidRPr="005238D4" w:rsidRDefault="005238D4" w:rsidP="009A0F2F">
      <w:pPr>
        <w:pStyle w:val="a3"/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5238D4">
        <w:rPr>
          <w:rFonts w:ascii="맑은 고딕" w:eastAsia="맑은 고딕" w:hAnsi="맑은 고딕"/>
          <w:sz w:val="20"/>
          <w:szCs w:val="20"/>
        </w:rPr>
        <w:t>특정 방향족 아민을 함유하는 타르 색소</w:t>
      </w:r>
      <w:r w:rsidRPr="005238D4">
        <w:rPr>
          <w:rFonts w:ascii="맑은 고딕" w:eastAsia="맑은 고딕" w:hAnsi="맑은 고딕" w:hint="eastAsia"/>
          <w:sz w:val="20"/>
          <w:szCs w:val="20"/>
        </w:rPr>
        <w:t xml:space="preserve">에 대해서는 </w:t>
      </w:r>
      <w:r w:rsidRPr="005238D4">
        <w:rPr>
          <w:rFonts w:ascii="맑은 고딕" w:eastAsia="맑은 고딕" w:hAnsi="맑은 고딕"/>
          <w:sz w:val="20"/>
          <w:szCs w:val="20"/>
        </w:rPr>
        <w:t xml:space="preserve">지금까지 “타르 색소 (적색 501호, </w:t>
      </w:r>
      <w:r w:rsidRPr="005238D4">
        <w:rPr>
          <w:rFonts w:ascii="맑은 고딕" w:eastAsia="맑은 고딕" w:hAnsi="맑은 고딕" w:hint="eastAsia"/>
          <w:sz w:val="20"/>
          <w:szCs w:val="20"/>
        </w:rPr>
        <w:t>오렌지색 204</w:t>
      </w:r>
      <w:r w:rsidRPr="005238D4">
        <w:rPr>
          <w:rFonts w:ascii="맑은 고딕" w:eastAsia="맑은 고딕" w:hAnsi="맑은 고딕"/>
          <w:sz w:val="20"/>
          <w:szCs w:val="20"/>
        </w:rPr>
        <w:t xml:space="preserve">호 및 </w:t>
      </w:r>
      <w:r w:rsidRPr="005238D4">
        <w:rPr>
          <w:rFonts w:ascii="맑은 고딕" w:eastAsia="맑은 고딕" w:hAnsi="맑은 고딕" w:hint="eastAsia"/>
          <w:sz w:val="20"/>
          <w:szCs w:val="20"/>
        </w:rPr>
        <w:t>오렌지</w:t>
      </w:r>
      <w:r w:rsidRPr="005238D4">
        <w:rPr>
          <w:rFonts w:ascii="맑은 고딕" w:eastAsia="맑은 고딕" w:hAnsi="맑은 고딕"/>
          <w:sz w:val="20"/>
          <w:szCs w:val="20"/>
        </w:rPr>
        <w:t>색 403호)의 사용 자숙에 대해서(자</w:t>
      </w:r>
      <w:r w:rsidRPr="005238D4">
        <w:rPr>
          <w:rFonts w:ascii="맑은 고딕" w:eastAsia="맑은 고딕" w:hAnsi="맑은 고딕" w:hint="eastAsia"/>
          <w:sz w:val="20"/>
          <w:szCs w:val="20"/>
        </w:rPr>
        <w:t>발적</w:t>
      </w:r>
      <w:r w:rsidRPr="005238D4">
        <w:rPr>
          <w:rFonts w:ascii="맑은 고딕" w:eastAsia="맑은 고딕" w:hAnsi="맑은 고딕"/>
          <w:sz w:val="20"/>
          <w:szCs w:val="20"/>
        </w:rPr>
        <w:t xml:space="preserve"> 기준)”</w:t>
      </w:r>
      <w:r w:rsidRPr="005238D4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5238D4">
        <w:rPr>
          <w:rFonts w:ascii="맑은 고딕" w:eastAsia="맑은 고딕" w:hAnsi="맑은 고딕"/>
          <w:sz w:val="20"/>
          <w:szCs w:val="20"/>
        </w:rPr>
        <w:t>(2017</w:t>
      </w:r>
      <w:r w:rsidRPr="005238D4">
        <w:rPr>
          <w:rFonts w:ascii="맑은 고딕" w:eastAsia="맑은 고딕" w:hAnsi="맑은 고딕" w:hint="eastAsia"/>
          <w:sz w:val="20"/>
          <w:szCs w:val="20"/>
        </w:rPr>
        <w:t>년</w:t>
      </w:r>
      <w:r w:rsidRPr="005238D4">
        <w:rPr>
          <w:rFonts w:ascii="맑은 고딕" w:eastAsia="맑은 고딕" w:hAnsi="맑은 고딕"/>
          <w:sz w:val="20"/>
          <w:szCs w:val="20"/>
        </w:rPr>
        <w:t xml:space="preserve"> 9</w:t>
      </w:r>
      <w:r w:rsidRPr="005238D4">
        <w:rPr>
          <w:rFonts w:ascii="맑은 고딕" w:eastAsia="맑은 고딕" w:hAnsi="맑은 고딕" w:hint="eastAsia"/>
          <w:sz w:val="20"/>
          <w:szCs w:val="20"/>
        </w:rPr>
        <w:t xml:space="preserve">월 1일자) </w:t>
      </w:r>
      <w:r w:rsidRPr="005238D4">
        <w:rPr>
          <w:rFonts w:ascii="맑은 고딕" w:eastAsia="맑은 고딕" w:hAnsi="맑은 고딕"/>
          <w:sz w:val="20"/>
          <w:szCs w:val="20"/>
        </w:rPr>
        <w:t>및 “타르 색소(적색 205호, 적색 206호, 적색 207호, 적색 208호 및 적색 404호)의 사용</w:t>
      </w:r>
      <w:r w:rsidRPr="005238D4">
        <w:rPr>
          <w:rFonts w:ascii="맑은 고딕" w:eastAsia="맑은 고딕" w:hAnsi="맑은 고딕" w:hint="eastAsia"/>
          <w:sz w:val="20"/>
          <w:szCs w:val="20"/>
        </w:rPr>
        <w:t xml:space="preserve"> 자숙에 </w:t>
      </w:r>
      <w:r w:rsidRPr="005238D4">
        <w:rPr>
          <w:rFonts w:ascii="맑은 고딕" w:eastAsia="맑은 고딕" w:hAnsi="맑은 고딕"/>
          <w:sz w:val="20"/>
          <w:szCs w:val="20"/>
        </w:rPr>
        <w:t>대해(자</w:t>
      </w:r>
      <w:r w:rsidRPr="005238D4">
        <w:rPr>
          <w:rFonts w:ascii="맑은 고딕" w:eastAsia="맑은 고딕" w:hAnsi="맑은 고딕" w:hint="eastAsia"/>
          <w:sz w:val="20"/>
          <w:szCs w:val="20"/>
        </w:rPr>
        <w:t>발적</w:t>
      </w:r>
      <w:r w:rsidRPr="005238D4">
        <w:rPr>
          <w:rFonts w:ascii="맑은 고딕" w:eastAsia="맑은 고딕" w:hAnsi="맑은 고딕"/>
          <w:sz w:val="20"/>
          <w:szCs w:val="20"/>
        </w:rPr>
        <w:t xml:space="preserve"> 기준)”</w:t>
      </w:r>
      <w:r w:rsidRPr="005238D4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5238D4">
        <w:rPr>
          <w:rFonts w:ascii="맑은 고딕" w:eastAsia="맑은 고딕" w:hAnsi="맑은 고딕"/>
          <w:sz w:val="20"/>
          <w:szCs w:val="20"/>
        </w:rPr>
        <w:t>(2019년 8</w:t>
      </w:r>
      <w:r w:rsidRPr="005238D4">
        <w:rPr>
          <w:rFonts w:ascii="맑은 고딕" w:eastAsia="맑은 고딕" w:hAnsi="맑은 고딕" w:hint="eastAsia"/>
          <w:sz w:val="20"/>
          <w:szCs w:val="20"/>
        </w:rPr>
        <w:t>월 26일자</w:t>
      </w:r>
      <w:r w:rsidRPr="005238D4">
        <w:rPr>
          <w:rFonts w:ascii="맑은 고딕" w:eastAsia="맑은 고딕" w:hAnsi="맑은 고딕"/>
          <w:sz w:val="20"/>
          <w:szCs w:val="20"/>
        </w:rPr>
        <w:t>)를 일본화장품산업연합회의 자발적 기준으로 제정해 왔습니다.</w:t>
      </w:r>
    </w:p>
    <w:p w14:paraId="064F272A" w14:textId="77777777" w:rsidR="005238D4" w:rsidRPr="005238D4" w:rsidRDefault="005238D4" w:rsidP="009A0F2F">
      <w:pPr>
        <w:pStyle w:val="a3"/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5238D4">
        <w:rPr>
          <w:rFonts w:ascii="맑은 고딕" w:eastAsia="맑은 고딕" w:hAnsi="맑은 고딕"/>
          <w:sz w:val="20"/>
          <w:szCs w:val="20"/>
        </w:rPr>
        <w:t xml:space="preserve">이번에는 </w:t>
      </w:r>
      <w:r w:rsidRPr="005238D4">
        <w:rPr>
          <w:rFonts w:ascii="맑은 고딕" w:eastAsia="맑은 고딕" w:hAnsi="맑은 고딕" w:hint="eastAsia"/>
          <w:sz w:val="20"/>
          <w:szCs w:val="20"/>
        </w:rPr>
        <w:t>추가로 적</w:t>
      </w:r>
      <w:r w:rsidRPr="005238D4">
        <w:rPr>
          <w:rFonts w:ascii="맑은 고딕" w:eastAsia="맑은 고딕" w:hAnsi="맑은 고딕"/>
          <w:sz w:val="20"/>
          <w:szCs w:val="20"/>
        </w:rPr>
        <w:t>색 219호, 적색 220호, 적색 225호, 적색 227호, 적색 401호, 적색</w:t>
      </w:r>
      <w:r w:rsidRPr="005238D4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5238D4">
        <w:rPr>
          <w:rFonts w:ascii="맑은 고딕" w:eastAsia="맑은 고딕" w:hAnsi="맑은 고딕"/>
          <w:sz w:val="20"/>
          <w:szCs w:val="20"/>
        </w:rPr>
        <w:t xml:space="preserve">504호, </w:t>
      </w:r>
      <w:r w:rsidRPr="005238D4">
        <w:rPr>
          <w:rFonts w:ascii="맑은 고딕" w:eastAsia="맑은 고딕" w:hAnsi="맑은 고딕" w:hint="eastAsia"/>
          <w:sz w:val="20"/>
          <w:szCs w:val="20"/>
        </w:rPr>
        <w:t xml:space="preserve">갈색 </w:t>
      </w:r>
      <w:r w:rsidRPr="005238D4">
        <w:rPr>
          <w:rFonts w:ascii="맑은 고딕" w:eastAsia="맑은 고딕" w:hAnsi="맑은 고딕"/>
          <w:sz w:val="20"/>
          <w:szCs w:val="20"/>
        </w:rPr>
        <w:t>201호, 황색 205호 및 흑색 401호</w:t>
      </w:r>
      <w:r w:rsidRPr="005238D4">
        <w:rPr>
          <w:rFonts w:ascii="맑은 고딕" w:eastAsia="맑은 고딕" w:hAnsi="맑은 고딕" w:hint="eastAsia"/>
          <w:sz w:val="20"/>
          <w:szCs w:val="20"/>
        </w:rPr>
        <w:t xml:space="preserve"> 중에 </w:t>
      </w:r>
      <w:r w:rsidRPr="005238D4">
        <w:rPr>
          <w:rFonts w:ascii="맑은 고딕" w:eastAsia="맑은 고딕" w:hAnsi="맑은 고딕"/>
          <w:sz w:val="20"/>
          <w:szCs w:val="20"/>
        </w:rPr>
        <w:t>불순물로 포함될 수 있는 특정 방향족 아민에 대해</w:t>
      </w:r>
      <w:r w:rsidRPr="005238D4">
        <w:rPr>
          <w:rFonts w:ascii="맑은 고딕" w:eastAsia="맑은 고딕" w:hAnsi="맑은 고딕" w:hint="eastAsia"/>
          <w:sz w:val="20"/>
          <w:szCs w:val="20"/>
        </w:rPr>
        <w:t>,</w:t>
      </w:r>
      <w:r w:rsidRPr="005238D4">
        <w:rPr>
          <w:rFonts w:ascii="맑은 고딕" w:eastAsia="맑은 고딕" w:hAnsi="맑은 고딕"/>
          <w:sz w:val="20"/>
          <w:szCs w:val="20"/>
        </w:rPr>
        <w:t xml:space="preserve"> 일본화장품공업회가 실시한 리스크 평가 등에 기초하여, </w:t>
      </w:r>
      <w:r w:rsidRPr="005238D4">
        <w:rPr>
          <w:rFonts w:ascii="맑은 고딕" w:eastAsia="맑은 고딕" w:hAnsi="맑은 고딕" w:hint="eastAsia"/>
          <w:sz w:val="20"/>
          <w:szCs w:val="20"/>
        </w:rPr>
        <w:t xml:space="preserve">각각의 </w:t>
      </w:r>
      <w:r w:rsidRPr="005238D4">
        <w:rPr>
          <w:rFonts w:ascii="맑은 고딕" w:eastAsia="맑은 고딕" w:hAnsi="맑은 고딕"/>
          <w:sz w:val="20"/>
          <w:szCs w:val="20"/>
        </w:rPr>
        <w:t>관리치를 설정하는 자</w:t>
      </w:r>
      <w:r w:rsidRPr="005238D4">
        <w:rPr>
          <w:rFonts w:ascii="맑은 고딕" w:eastAsia="맑은 고딕" w:hAnsi="맑은 고딕" w:hint="eastAsia"/>
          <w:sz w:val="20"/>
          <w:szCs w:val="20"/>
        </w:rPr>
        <w:t>발적</w:t>
      </w:r>
      <w:r w:rsidRPr="005238D4">
        <w:rPr>
          <w:rFonts w:ascii="맑은 고딕" w:eastAsia="맑은 고딕" w:hAnsi="맑은 고딕"/>
          <w:sz w:val="20"/>
          <w:szCs w:val="20"/>
        </w:rPr>
        <w:t xml:space="preserve"> 기준을 별표</w:t>
      </w:r>
      <w:r w:rsidRPr="005238D4">
        <w:rPr>
          <w:rFonts w:ascii="맑은 고딕" w:eastAsia="맑은 고딕" w:hAnsi="맑은 고딕" w:hint="eastAsia"/>
          <w:sz w:val="20"/>
          <w:szCs w:val="20"/>
        </w:rPr>
        <w:t xml:space="preserve">와 같이 </w:t>
      </w:r>
      <w:r w:rsidRPr="005238D4">
        <w:rPr>
          <w:rFonts w:ascii="맑은 고딕" w:eastAsia="맑은 고딕" w:hAnsi="맑은 고딕"/>
          <w:sz w:val="20"/>
          <w:szCs w:val="20"/>
        </w:rPr>
        <w:t>제정하기로 했습니다.</w:t>
      </w:r>
    </w:p>
    <w:p w14:paraId="259E37E6" w14:textId="77777777" w:rsidR="005238D4" w:rsidRPr="005238D4" w:rsidRDefault="005238D4" w:rsidP="009A0F2F">
      <w:pPr>
        <w:pStyle w:val="a3"/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5238D4">
        <w:rPr>
          <w:rFonts w:ascii="맑은 고딕" w:eastAsia="맑은 고딕" w:hAnsi="맑은 고딕"/>
          <w:sz w:val="20"/>
          <w:szCs w:val="20"/>
        </w:rPr>
        <w:t>회원 여러분</w:t>
      </w:r>
      <w:r w:rsidRPr="005238D4">
        <w:rPr>
          <w:rFonts w:ascii="맑은 고딕" w:eastAsia="맑은 고딕" w:hAnsi="맑은 고딕" w:hint="eastAsia"/>
          <w:sz w:val="20"/>
          <w:szCs w:val="20"/>
        </w:rPr>
        <w:t xml:space="preserve">은 </w:t>
      </w:r>
      <w:r w:rsidRPr="005238D4">
        <w:rPr>
          <w:rFonts w:ascii="맑은 고딕" w:eastAsia="맑은 고딕" w:hAnsi="맑은 고딕"/>
          <w:sz w:val="20"/>
          <w:szCs w:val="20"/>
        </w:rPr>
        <w:t>준수해 주</w:t>
      </w:r>
      <w:r w:rsidRPr="005238D4">
        <w:rPr>
          <w:rFonts w:ascii="맑은 고딕" w:eastAsia="맑은 고딕" w:hAnsi="맑은 고딕" w:hint="eastAsia"/>
          <w:sz w:val="20"/>
          <w:szCs w:val="20"/>
        </w:rPr>
        <w:t xml:space="preserve">실 것을 </w:t>
      </w:r>
      <w:r w:rsidRPr="005238D4">
        <w:rPr>
          <w:rFonts w:ascii="맑은 고딕" w:eastAsia="맑은 고딕" w:hAnsi="맑은 고딕"/>
          <w:sz w:val="20"/>
          <w:szCs w:val="20"/>
        </w:rPr>
        <w:t>부탁 말씀드립니다.</w:t>
      </w:r>
    </w:p>
    <w:p w14:paraId="41D32A87" w14:textId="77777777" w:rsidR="005238D4" w:rsidRPr="005238D4" w:rsidRDefault="005238D4" w:rsidP="009A0F2F">
      <w:pPr>
        <w:pStyle w:val="a3"/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</w:p>
    <w:p w14:paraId="5D134AD1" w14:textId="77777777" w:rsidR="005238D4" w:rsidRPr="009D1337" w:rsidRDefault="005238D4" w:rsidP="009A0F2F">
      <w:pPr>
        <w:pStyle w:val="ac"/>
        <w:autoSpaceDE w:val="0"/>
        <w:autoSpaceDN w:val="0"/>
        <w:rPr>
          <w:rFonts w:hAnsiTheme="minorEastAsia" w:cs="굴림체"/>
          <w:sz w:val="20"/>
          <w:szCs w:val="21"/>
        </w:rPr>
      </w:pPr>
    </w:p>
    <w:p w14:paraId="482A2298" w14:textId="77777777" w:rsidR="005238D4" w:rsidRPr="005238D4" w:rsidRDefault="005238D4" w:rsidP="009A0F2F">
      <w:pPr>
        <w:pStyle w:val="a3"/>
        <w:autoSpaceDE w:val="0"/>
        <w:autoSpaceDN w:val="0"/>
        <w:jc w:val="left"/>
        <w:rPr>
          <w:rFonts w:ascii="맑은 고딕" w:eastAsia="맑은 고딕" w:hAnsi="맑은 고딕"/>
          <w:sz w:val="20"/>
          <w:szCs w:val="20"/>
        </w:rPr>
      </w:pPr>
      <w:r w:rsidRPr="005238D4">
        <w:rPr>
          <w:rFonts w:ascii="맑은 고딕" w:eastAsia="맑은 고딕" w:hAnsi="맑은 고딕" w:hint="eastAsia"/>
          <w:sz w:val="20"/>
          <w:szCs w:val="20"/>
        </w:rPr>
        <w:t>주</w:t>
      </w:r>
      <w:r w:rsidRPr="005238D4">
        <w:rPr>
          <w:rFonts w:ascii="맑은 고딕" w:eastAsia="맑은 고딕" w:hAnsi="맑은 고딕"/>
          <w:sz w:val="20"/>
          <w:szCs w:val="20"/>
        </w:rPr>
        <w:t>) 타르 색소</w:t>
      </w:r>
      <w:r w:rsidRPr="005238D4">
        <w:rPr>
          <w:rFonts w:ascii="맑은 고딕" w:eastAsia="맑은 고딕" w:hAnsi="맑은 고딕" w:hint="eastAsia"/>
          <w:sz w:val="20"/>
          <w:szCs w:val="20"/>
        </w:rPr>
        <w:t>와</w:t>
      </w:r>
      <w:r w:rsidRPr="005238D4">
        <w:rPr>
          <w:rFonts w:ascii="맑은 고딕" w:eastAsia="맑은 고딕" w:hAnsi="맑은 고딕"/>
          <w:sz w:val="20"/>
          <w:szCs w:val="20"/>
        </w:rPr>
        <w:t xml:space="preserve"> 관련된 지금까지의 자</w:t>
      </w:r>
      <w:r w:rsidRPr="005238D4">
        <w:rPr>
          <w:rFonts w:ascii="맑은 고딕" w:eastAsia="맑은 고딕" w:hAnsi="맑은 고딕" w:hint="eastAsia"/>
          <w:sz w:val="20"/>
          <w:szCs w:val="20"/>
        </w:rPr>
        <w:t>발적</w:t>
      </w:r>
      <w:r w:rsidRPr="005238D4">
        <w:rPr>
          <w:rFonts w:ascii="맑은 고딕" w:eastAsia="맑은 고딕" w:hAnsi="맑은 고딕"/>
          <w:sz w:val="20"/>
          <w:szCs w:val="20"/>
        </w:rPr>
        <w:t xml:space="preserve"> 기준은 </w:t>
      </w:r>
      <w:proofErr w:type="spellStart"/>
      <w:r w:rsidRPr="005238D4">
        <w:rPr>
          <w:rFonts w:ascii="맑은 고딕" w:eastAsia="맑은 고딕" w:hAnsi="맑은 고딕" w:hint="eastAsia"/>
          <w:sz w:val="20"/>
          <w:szCs w:val="20"/>
        </w:rPr>
        <w:t>장공회</w:t>
      </w:r>
      <w:proofErr w:type="spellEnd"/>
      <w:r w:rsidRPr="005238D4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5238D4">
        <w:rPr>
          <w:rFonts w:ascii="맑은 고딕" w:eastAsia="맑은 고딕" w:hAnsi="맑은 고딕"/>
          <w:sz w:val="20"/>
          <w:szCs w:val="20"/>
        </w:rPr>
        <w:t>HP에 정리되어 있습니다.</w:t>
      </w:r>
    </w:p>
    <w:p w14:paraId="7D345E72" w14:textId="137E05ED" w:rsidR="005238D4" w:rsidRDefault="00000000" w:rsidP="009A0F2F">
      <w:pPr>
        <w:pStyle w:val="a3"/>
        <w:autoSpaceDE w:val="0"/>
        <w:autoSpaceDN w:val="0"/>
        <w:jc w:val="left"/>
        <w:rPr>
          <w:rFonts w:ascii="맑은 고딕" w:eastAsia="맑은 고딕" w:hAnsi="맑은 고딕"/>
          <w:sz w:val="20"/>
          <w:szCs w:val="20"/>
        </w:rPr>
      </w:pPr>
      <w:hyperlink r:id="rId7" w:history="1">
        <w:r w:rsidR="005238D4" w:rsidRPr="009D1337">
          <w:rPr>
            <w:rStyle w:val="ad"/>
            <w:rFonts w:hAnsiTheme="minorEastAsia" w:cs="굴림체"/>
            <w:sz w:val="20"/>
            <w:szCs w:val="21"/>
          </w:rPr>
          <w:t>https://www.jcia.org/user/business/guideline/tarcolor</w:t>
        </w:r>
      </w:hyperlink>
    </w:p>
    <w:p w14:paraId="42EFCDA1" w14:textId="77777777" w:rsidR="005238D4" w:rsidRPr="009D1337" w:rsidRDefault="005238D4" w:rsidP="009A0F2F">
      <w:pPr>
        <w:pStyle w:val="ac"/>
        <w:autoSpaceDE w:val="0"/>
        <w:autoSpaceDN w:val="0"/>
        <w:rPr>
          <w:rFonts w:hAnsiTheme="minorEastAsia" w:cs="굴림체"/>
          <w:sz w:val="20"/>
          <w:szCs w:val="21"/>
        </w:rPr>
      </w:pPr>
      <w:r>
        <w:rPr>
          <w:rFonts w:ascii="맑은 고딕" w:eastAsia="맑은 고딕" w:hAnsi="맑은 고딕"/>
          <w:sz w:val="20"/>
          <w:szCs w:val="20"/>
        </w:rPr>
        <w:br w:type="page"/>
      </w:r>
      <w:r w:rsidRPr="009D1337">
        <w:rPr>
          <w:rFonts w:hAnsiTheme="minorEastAsia" w:cs="굴림체"/>
          <w:sz w:val="20"/>
          <w:szCs w:val="21"/>
        </w:rPr>
        <w:lastRenderedPageBreak/>
        <w:t>【별표】</w:t>
      </w:r>
    </w:p>
    <w:p w14:paraId="04B07461" w14:textId="77777777" w:rsidR="005238D4" w:rsidRPr="009D1337" w:rsidRDefault="005238D4" w:rsidP="009A0F2F">
      <w:pPr>
        <w:pStyle w:val="ac"/>
        <w:autoSpaceDE w:val="0"/>
        <w:autoSpaceDN w:val="0"/>
        <w:rPr>
          <w:rFonts w:hAnsiTheme="minorEastAsia" w:cs="굴림체"/>
          <w:sz w:val="20"/>
          <w:szCs w:val="21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5238D4" w:rsidRPr="009D1337" w14:paraId="441514F1" w14:textId="77777777" w:rsidTr="005238D4">
        <w:trPr>
          <w:jc w:val="center"/>
        </w:trPr>
        <w:tc>
          <w:tcPr>
            <w:tcW w:w="3005" w:type="dxa"/>
            <w:vAlign w:val="center"/>
          </w:tcPr>
          <w:p w14:paraId="006D6D62" w14:textId="77777777" w:rsidR="005238D4" w:rsidRPr="009D1337" w:rsidRDefault="005238D4" w:rsidP="009A0F2F">
            <w:pPr>
              <w:pStyle w:val="ac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21"/>
              </w:rPr>
            </w:pPr>
            <w:proofErr w:type="spellStart"/>
            <w:r w:rsidRPr="009D1337">
              <w:rPr>
                <w:rFonts w:hAnsiTheme="minorEastAsia" w:cs="굴림체" w:hint="eastAsia"/>
                <w:sz w:val="20"/>
                <w:szCs w:val="21"/>
              </w:rPr>
              <w:t>색소명</w:t>
            </w:r>
            <w:proofErr w:type="spellEnd"/>
          </w:p>
        </w:tc>
        <w:tc>
          <w:tcPr>
            <w:tcW w:w="3005" w:type="dxa"/>
            <w:vAlign w:val="center"/>
          </w:tcPr>
          <w:p w14:paraId="0109E84D" w14:textId="77777777" w:rsidR="005238D4" w:rsidRPr="009D1337" w:rsidRDefault="005238D4" w:rsidP="009A0F2F">
            <w:pPr>
              <w:pStyle w:val="ac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21"/>
              </w:rPr>
            </w:pPr>
            <w:r w:rsidRPr="009D1337">
              <w:rPr>
                <w:rFonts w:hAnsiTheme="minorEastAsia" w:cs="굴림체" w:hint="eastAsia"/>
                <w:sz w:val="20"/>
                <w:szCs w:val="21"/>
              </w:rPr>
              <w:t>특정 방향족 아민</w:t>
            </w:r>
          </w:p>
        </w:tc>
        <w:tc>
          <w:tcPr>
            <w:tcW w:w="3006" w:type="dxa"/>
            <w:vAlign w:val="center"/>
          </w:tcPr>
          <w:p w14:paraId="74217F14" w14:textId="77777777" w:rsidR="005238D4" w:rsidRPr="009D1337" w:rsidRDefault="005238D4" w:rsidP="009A0F2F">
            <w:pPr>
              <w:pStyle w:val="ac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21"/>
              </w:rPr>
            </w:pPr>
            <w:r w:rsidRPr="009D1337">
              <w:rPr>
                <w:rFonts w:hAnsiTheme="minorEastAsia" w:cs="굴림체" w:hint="eastAsia"/>
                <w:sz w:val="20"/>
                <w:szCs w:val="21"/>
              </w:rPr>
              <w:t>관리치</w:t>
            </w:r>
          </w:p>
        </w:tc>
      </w:tr>
      <w:tr w:rsidR="005238D4" w:rsidRPr="009D1337" w14:paraId="222DDA6B" w14:textId="77777777" w:rsidTr="005238D4">
        <w:trPr>
          <w:jc w:val="center"/>
        </w:trPr>
        <w:tc>
          <w:tcPr>
            <w:tcW w:w="3005" w:type="dxa"/>
            <w:vAlign w:val="center"/>
          </w:tcPr>
          <w:p w14:paraId="77D137A4" w14:textId="77777777" w:rsidR="005238D4" w:rsidRPr="009D1337" w:rsidRDefault="005238D4" w:rsidP="009A0F2F">
            <w:pPr>
              <w:pStyle w:val="ac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21"/>
              </w:rPr>
            </w:pPr>
            <w:r w:rsidRPr="009D1337">
              <w:rPr>
                <w:rFonts w:hAnsiTheme="minorEastAsia" w:cs="굴림체" w:hint="eastAsia"/>
                <w:sz w:val="20"/>
                <w:szCs w:val="21"/>
              </w:rPr>
              <w:t>적색 220호</w:t>
            </w:r>
          </w:p>
        </w:tc>
        <w:tc>
          <w:tcPr>
            <w:tcW w:w="3005" w:type="dxa"/>
            <w:vAlign w:val="center"/>
          </w:tcPr>
          <w:p w14:paraId="30508378" w14:textId="77777777" w:rsidR="005238D4" w:rsidRPr="009D1337" w:rsidRDefault="005238D4" w:rsidP="009A0F2F">
            <w:pPr>
              <w:pStyle w:val="ac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21"/>
              </w:rPr>
            </w:pPr>
            <w:r w:rsidRPr="009D1337">
              <w:rPr>
                <w:rFonts w:hAnsiTheme="minorEastAsia" w:cs="굴림체"/>
                <w:sz w:val="20"/>
                <w:szCs w:val="21"/>
              </w:rPr>
              <w:t>β-</w:t>
            </w:r>
            <w:proofErr w:type="spellStart"/>
            <w:r w:rsidRPr="009D1337">
              <w:rPr>
                <w:rFonts w:hAnsiTheme="minorEastAsia" w:cs="굴림체"/>
                <w:sz w:val="20"/>
                <w:szCs w:val="21"/>
              </w:rPr>
              <w:t>나프틸아민</w:t>
            </w:r>
            <w:proofErr w:type="spellEnd"/>
          </w:p>
        </w:tc>
        <w:tc>
          <w:tcPr>
            <w:tcW w:w="3006" w:type="dxa"/>
            <w:vAlign w:val="center"/>
          </w:tcPr>
          <w:p w14:paraId="1BD053DC" w14:textId="77777777" w:rsidR="005238D4" w:rsidRPr="009D1337" w:rsidRDefault="005238D4" w:rsidP="009A0F2F">
            <w:pPr>
              <w:pStyle w:val="ac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21"/>
              </w:rPr>
            </w:pPr>
            <w:r w:rsidRPr="009D1337">
              <w:rPr>
                <w:rFonts w:hAnsiTheme="minorEastAsia" w:cs="굴림체" w:hint="eastAsia"/>
                <w:sz w:val="20"/>
                <w:szCs w:val="21"/>
              </w:rPr>
              <w:t>1ppm 이하(기존과 같음)</w:t>
            </w:r>
          </w:p>
        </w:tc>
      </w:tr>
      <w:tr w:rsidR="005238D4" w:rsidRPr="009D1337" w14:paraId="4C5E2274" w14:textId="77777777" w:rsidTr="005238D4">
        <w:trPr>
          <w:jc w:val="center"/>
        </w:trPr>
        <w:tc>
          <w:tcPr>
            <w:tcW w:w="3005" w:type="dxa"/>
            <w:vAlign w:val="center"/>
          </w:tcPr>
          <w:p w14:paraId="5420F6E3" w14:textId="77777777" w:rsidR="005238D4" w:rsidRPr="009D1337" w:rsidRDefault="005238D4" w:rsidP="009A0F2F">
            <w:pPr>
              <w:pStyle w:val="ac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21"/>
              </w:rPr>
            </w:pPr>
            <w:r w:rsidRPr="009D1337">
              <w:rPr>
                <w:rFonts w:hAnsiTheme="minorEastAsia" w:cs="굴림체" w:hint="eastAsia"/>
                <w:sz w:val="20"/>
                <w:szCs w:val="21"/>
              </w:rPr>
              <w:t>적색 225호</w:t>
            </w:r>
          </w:p>
        </w:tc>
        <w:tc>
          <w:tcPr>
            <w:tcW w:w="3005" w:type="dxa"/>
            <w:vAlign w:val="center"/>
          </w:tcPr>
          <w:p w14:paraId="0FAC4F44" w14:textId="77777777" w:rsidR="005238D4" w:rsidRPr="009D1337" w:rsidRDefault="005238D4" w:rsidP="009A0F2F">
            <w:pPr>
              <w:pStyle w:val="ac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21"/>
              </w:rPr>
            </w:pPr>
            <w:r w:rsidRPr="009D1337">
              <w:rPr>
                <w:rFonts w:hAnsiTheme="minorEastAsia" w:cs="굴림체" w:hint="eastAsia"/>
                <w:sz w:val="20"/>
                <w:szCs w:val="21"/>
              </w:rPr>
              <w:t>4-아미노아조</w:t>
            </w:r>
            <w:r>
              <w:rPr>
                <w:rFonts w:hAnsiTheme="minorEastAsia" w:cs="굴림체" w:hint="eastAsia"/>
                <w:sz w:val="20"/>
                <w:szCs w:val="21"/>
              </w:rPr>
              <w:t xml:space="preserve"> </w:t>
            </w:r>
            <w:r w:rsidRPr="009D1337">
              <w:rPr>
                <w:rFonts w:hAnsiTheme="minorEastAsia" w:cs="굴림체" w:hint="eastAsia"/>
                <w:sz w:val="20"/>
                <w:szCs w:val="21"/>
              </w:rPr>
              <w:t>벤젠(</w:t>
            </w:r>
            <w:r w:rsidRPr="009D1337">
              <w:rPr>
                <w:rFonts w:hAnsiTheme="minorEastAsia" w:cs="굴림체"/>
                <w:sz w:val="20"/>
                <w:szCs w:val="21"/>
              </w:rPr>
              <w:t>※</w:t>
            </w:r>
            <w:r w:rsidRPr="009D1337">
              <w:rPr>
                <w:rFonts w:hAnsiTheme="minorEastAsia" w:cs="굴림체" w:hint="eastAsia"/>
                <w:sz w:val="20"/>
                <w:szCs w:val="21"/>
              </w:rPr>
              <w:t>)</w:t>
            </w:r>
          </w:p>
        </w:tc>
        <w:tc>
          <w:tcPr>
            <w:tcW w:w="3006" w:type="dxa"/>
            <w:vAlign w:val="center"/>
          </w:tcPr>
          <w:p w14:paraId="60698D49" w14:textId="77777777" w:rsidR="005238D4" w:rsidRPr="009D1337" w:rsidRDefault="005238D4" w:rsidP="009A0F2F">
            <w:pPr>
              <w:pStyle w:val="ac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21"/>
              </w:rPr>
            </w:pPr>
            <w:r w:rsidRPr="009D1337">
              <w:rPr>
                <w:rFonts w:hAnsiTheme="minorEastAsia" w:cs="굴림체" w:hint="eastAsia"/>
                <w:sz w:val="20"/>
                <w:szCs w:val="21"/>
              </w:rPr>
              <w:t>1000ppm 이하</w:t>
            </w:r>
          </w:p>
        </w:tc>
      </w:tr>
      <w:tr w:rsidR="005238D4" w:rsidRPr="009D1337" w14:paraId="44AC32F1" w14:textId="77777777" w:rsidTr="005238D4">
        <w:trPr>
          <w:jc w:val="center"/>
        </w:trPr>
        <w:tc>
          <w:tcPr>
            <w:tcW w:w="3005" w:type="dxa"/>
            <w:vAlign w:val="center"/>
          </w:tcPr>
          <w:p w14:paraId="525C9C6C" w14:textId="77777777" w:rsidR="005238D4" w:rsidRPr="009D1337" w:rsidRDefault="005238D4" w:rsidP="009A0F2F">
            <w:pPr>
              <w:pStyle w:val="ac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21"/>
              </w:rPr>
            </w:pPr>
            <w:r w:rsidRPr="009D1337">
              <w:rPr>
                <w:rFonts w:hAnsiTheme="minorEastAsia" w:cs="굴림체" w:hint="eastAsia"/>
                <w:sz w:val="20"/>
                <w:szCs w:val="21"/>
              </w:rPr>
              <w:t>적색 504호</w:t>
            </w:r>
          </w:p>
        </w:tc>
        <w:tc>
          <w:tcPr>
            <w:tcW w:w="3005" w:type="dxa"/>
            <w:vAlign w:val="center"/>
          </w:tcPr>
          <w:p w14:paraId="45E9C4BC" w14:textId="77777777" w:rsidR="005238D4" w:rsidRPr="009D1337" w:rsidRDefault="005238D4" w:rsidP="009A0F2F">
            <w:pPr>
              <w:pStyle w:val="ac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21"/>
              </w:rPr>
            </w:pPr>
            <w:r w:rsidRPr="009D1337">
              <w:rPr>
                <w:rFonts w:hAnsiTheme="minorEastAsia" w:cs="굴림체" w:hint="eastAsia"/>
                <w:sz w:val="20"/>
                <w:szCs w:val="21"/>
              </w:rPr>
              <w:t>2, 4-자일리딘</w:t>
            </w:r>
          </w:p>
        </w:tc>
        <w:tc>
          <w:tcPr>
            <w:tcW w:w="3006" w:type="dxa"/>
            <w:vAlign w:val="center"/>
          </w:tcPr>
          <w:p w14:paraId="342D308C" w14:textId="77777777" w:rsidR="005238D4" w:rsidRPr="009D1337" w:rsidRDefault="005238D4" w:rsidP="009A0F2F">
            <w:pPr>
              <w:pStyle w:val="ac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21"/>
              </w:rPr>
            </w:pPr>
            <w:r w:rsidRPr="009D1337">
              <w:rPr>
                <w:rFonts w:hAnsiTheme="minorEastAsia" w:cs="굴림체" w:hint="eastAsia"/>
                <w:sz w:val="20"/>
                <w:szCs w:val="21"/>
              </w:rPr>
              <w:t>375ppm 이하</w:t>
            </w:r>
          </w:p>
        </w:tc>
      </w:tr>
      <w:tr w:rsidR="005238D4" w:rsidRPr="009D1337" w14:paraId="15950763" w14:textId="77777777" w:rsidTr="005238D4">
        <w:trPr>
          <w:jc w:val="center"/>
        </w:trPr>
        <w:tc>
          <w:tcPr>
            <w:tcW w:w="3005" w:type="dxa"/>
            <w:vAlign w:val="center"/>
          </w:tcPr>
          <w:p w14:paraId="1D2B175A" w14:textId="77777777" w:rsidR="005238D4" w:rsidRPr="009D1337" w:rsidRDefault="005238D4" w:rsidP="009A0F2F">
            <w:pPr>
              <w:pStyle w:val="ac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21"/>
              </w:rPr>
            </w:pPr>
            <w:r w:rsidRPr="009D1337">
              <w:rPr>
                <w:rFonts w:hAnsiTheme="minorEastAsia" w:cs="굴림체" w:hint="eastAsia"/>
                <w:sz w:val="20"/>
                <w:szCs w:val="21"/>
              </w:rPr>
              <w:t>갈색201호</w:t>
            </w:r>
          </w:p>
        </w:tc>
        <w:tc>
          <w:tcPr>
            <w:tcW w:w="3005" w:type="dxa"/>
            <w:vAlign w:val="center"/>
          </w:tcPr>
          <w:p w14:paraId="192B9C55" w14:textId="77777777" w:rsidR="005238D4" w:rsidRPr="009D1337" w:rsidRDefault="005238D4" w:rsidP="009A0F2F">
            <w:pPr>
              <w:pStyle w:val="ac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21"/>
              </w:rPr>
            </w:pPr>
            <w:r w:rsidRPr="009D1337">
              <w:rPr>
                <w:rFonts w:hAnsiTheme="minorEastAsia" w:cs="굴림체" w:hint="eastAsia"/>
                <w:sz w:val="20"/>
                <w:szCs w:val="21"/>
              </w:rPr>
              <w:t>2, 4-자일리딘</w:t>
            </w:r>
          </w:p>
        </w:tc>
        <w:tc>
          <w:tcPr>
            <w:tcW w:w="3006" w:type="dxa"/>
            <w:vAlign w:val="center"/>
          </w:tcPr>
          <w:p w14:paraId="39192B0B" w14:textId="77777777" w:rsidR="005238D4" w:rsidRPr="009D1337" w:rsidRDefault="005238D4" w:rsidP="009A0F2F">
            <w:pPr>
              <w:pStyle w:val="ac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21"/>
              </w:rPr>
            </w:pPr>
            <w:r w:rsidRPr="009D1337">
              <w:rPr>
                <w:rFonts w:hAnsiTheme="minorEastAsia" w:cs="굴림체" w:hint="eastAsia"/>
                <w:sz w:val="20"/>
                <w:szCs w:val="21"/>
              </w:rPr>
              <w:t>375ppm 이하</w:t>
            </w:r>
          </w:p>
        </w:tc>
      </w:tr>
      <w:tr w:rsidR="005238D4" w:rsidRPr="009D1337" w14:paraId="799342E9" w14:textId="77777777" w:rsidTr="005238D4">
        <w:trPr>
          <w:jc w:val="center"/>
        </w:trPr>
        <w:tc>
          <w:tcPr>
            <w:tcW w:w="3005" w:type="dxa"/>
            <w:vAlign w:val="center"/>
          </w:tcPr>
          <w:p w14:paraId="114911E5" w14:textId="77777777" w:rsidR="005238D4" w:rsidRPr="009D1337" w:rsidRDefault="005238D4" w:rsidP="009A0F2F">
            <w:pPr>
              <w:pStyle w:val="ac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21"/>
              </w:rPr>
            </w:pPr>
            <w:r w:rsidRPr="009D1337">
              <w:rPr>
                <w:rFonts w:hAnsiTheme="minorEastAsia" w:cs="굴림체" w:hint="eastAsia"/>
                <w:sz w:val="20"/>
                <w:szCs w:val="21"/>
              </w:rPr>
              <w:t>황색 205호</w:t>
            </w:r>
          </w:p>
        </w:tc>
        <w:tc>
          <w:tcPr>
            <w:tcW w:w="3005" w:type="dxa"/>
            <w:vAlign w:val="center"/>
          </w:tcPr>
          <w:p w14:paraId="3B40491F" w14:textId="77777777" w:rsidR="005238D4" w:rsidRPr="009D1337" w:rsidRDefault="005238D4" w:rsidP="009A0F2F">
            <w:pPr>
              <w:pStyle w:val="ac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21"/>
              </w:rPr>
            </w:pPr>
            <w:r w:rsidRPr="009D1337">
              <w:rPr>
                <w:rFonts w:hAnsiTheme="minorEastAsia" w:cs="굴림체" w:hint="eastAsia"/>
                <w:sz w:val="20"/>
                <w:szCs w:val="21"/>
              </w:rPr>
              <w:t>3, 3</w:t>
            </w:r>
            <w:r w:rsidRPr="009D1337">
              <w:rPr>
                <w:rFonts w:hAnsiTheme="minorEastAsia" w:cs="굴림체"/>
                <w:sz w:val="20"/>
                <w:szCs w:val="21"/>
              </w:rPr>
              <w:t>’</w:t>
            </w:r>
            <w:r w:rsidRPr="009D1337">
              <w:rPr>
                <w:rFonts w:hAnsiTheme="minorEastAsia" w:cs="굴림체" w:hint="eastAsia"/>
                <w:sz w:val="20"/>
                <w:szCs w:val="21"/>
              </w:rPr>
              <w:t>-디클로로벤지딘</w:t>
            </w:r>
          </w:p>
        </w:tc>
        <w:tc>
          <w:tcPr>
            <w:tcW w:w="3006" w:type="dxa"/>
            <w:vAlign w:val="center"/>
          </w:tcPr>
          <w:p w14:paraId="2C41F651" w14:textId="77777777" w:rsidR="005238D4" w:rsidRPr="009D1337" w:rsidRDefault="005238D4" w:rsidP="009A0F2F">
            <w:pPr>
              <w:pStyle w:val="ac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21"/>
              </w:rPr>
            </w:pPr>
            <w:r w:rsidRPr="009D1337">
              <w:rPr>
                <w:rFonts w:hAnsiTheme="minorEastAsia" w:cs="굴림체" w:hint="eastAsia"/>
                <w:sz w:val="20"/>
                <w:szCs w:val="21"/>
              </w:rPr>
              <w:t>150ppm 이하</w:t>
            </w:r>
          </w:p>
        </w:tc>
      </w:tr>
      <w:tr w:rsidR="005238D4" w:rsidRPr="009D1337" w14:paraId="19EF2C2F" w14:textId="77777777" w:rsidTr="005238D4">
        <w:trPr>
          <w:jc w:val="center"/>
        </w:trPr>
        <w:tc>
          <w:tcPr>
            <w:tcW w:w="3005" w:type="dxa"/>
            <w:vAlign w:val="center"/>
          </w:tcPr>
          <w:p w14:paraId="217ADB68" w14:textId="77777777" w:rsidR="005238D4" w:rsidRPr="009D1337" w:rsidRDefault="005238D4" w:rsidP="009A0F2F">
            <w:pPr>
              <w:pStyle w:val="ac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21"/>
              </w:rPr>
            </w:pPr>
            <w:r w:rsidRPr="009D1337">
              <w:rPr>
                <w:rFonts w:hAnsiTheme="minorEastAsia" w:cs="굴림체" w:hint="eastAsia"/>
                <w:sz w:val="20"/>
                <w:szCs w:val="21"/>
              </w:rPr>
              <w:t>적색 401호</w:t>
            </w:r>
          </w:p>
        </w:tc>
        <w:tc>
          <w:tcPr>
            <w:tcW w:w="3005" w:type="dxa"/>
            <w:vAlign w:val="center"/>
          </w:tcPr>
          <w:p w14:paraId="013FFAE1" w14:textId="77777777" w:rsidR="005238D4" w:rsidRPr="009D1337" w:rsidRDefault="005238D4" w:rsidP="009A0F2F">
            <w:pPr>
              <w:pStyle w:val="ac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21"/>
              </w:rPr>
            </w:pPr>
            <w:r w:rsidRPr="009D1337">
              <w:rPr>
                <w:rFonts w:hAnsiTheme="minorEastAsia" w:cs="굴림체" w:hint="eastAsia"/>
                <w:sz w:val="20"/>
                <w:szCs w:val="21"/>
              </w:rPr>
              <w:t>o-</w:t>
            </w:r>
            <w:proofErr w:type="spellStart"/>
            <w:r w:rsidRPr="009D1337">
              <w:rPr>
                <w:rFonts w:hAnsiTheme="minorEastAsia" w:cs="굴림체" w:hint="eastAsia"/>
                <w:sz w:val="20"/>
                <w:szCs w:val="21"/>
              </w:rPr>
              <w:t>톨루이딘</w:t>
            </w:r>
            <w:proofErr w:type="spellEnd"/>
          </w:p>
        </w:tc>
        <w:tc>
          <w:tcPr>
            <w:tcW w:w="3006" w:type="dxa"/>
            <w:vAlign w:val="center"/>
          </w:tcPr>
          <w:p w14:paraId="0E8831E7" w14:textId="77777777" w:rsidR="005238D4" w:rsidRPr="009D1337" w:rsidRDefault="005238D4" w:rsidP="009A0F2F">
            <w:pPr>
              <w:pStyle w:val="ac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21"/>
              </w:rPr>
            </w:pPr>
            <w:r w:rsidRPr="009D1337">
              <w:rPr>
                <w:rFonts w:hAnsiTheme="minorEastAsia" w:cs="굴림체" w:hint="eastAsia"/>
                <w:sz w:val="20"/>
                <w:szCs w:val="21"/>
              </w:rPr>
              <w:t>300ppm 이하</w:t>
            </w:r>
          </w:p>
        </w:tc>
      </w:tr>
      <w:tr w:rsidR="005238D4" w:rsidRPr="009D1337" w14:paraId="4AA47E8C" w14:textId="77777777" w:rsidTr="005238D4">
        <w:trPr>
          <w:jc w:val="center"/>
        </w:trPr>
        <w:tc>
          <w:tcPr>
            <w:tcW w:w="3005" w:type="dxa"/>
            <w:vAlign w:val="center"/>
          </w:tcPr>
          <w:p w14:paraId="077ECE13" w14:textId="77777777" w:rsidR="005238D4" w:rsidRPr="009D1337" w:rsidRDefault="005238D4" w:rsidP="009A0F2F">
            <w:pPr>
              <w:pStyle w:val="ac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21"/>
              </w:rPr>
            </w:pPr>
            <w:r w:rsidRPr="009D1337">
              <w:rPr>
                <w:rFonts w:hAnsiTheme="minorEastAsia" w:cs="굴림체" w:hint="eastAsia"/>
                <w:sz w:val="20"/>
                <w:szCs w:val="21"/>
              </w:rPr>
              <w:t>적색 219호</w:t>
            </w:r>
          </w:p>
        </w:tc>
        <w:tc>
          <w:tcPr>
            <w:tcW w:w="3005" w:type="dxa"/>
            <w:vAlign w:val="center"/>
          </w:tcPr>
          <w:p w14:paraId="26B45335" w14:textId="77777777" w:rsidR="005238D4" w:rsidRPr="009D1337" w:rsidRDefault="005238D4" w:rsidP="009A0F2F">
            <w:pPr>
              <w:pStyle w:val="ac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21"/>
              </w:rPr>
            </w:pPr>
            <w:r w:rsidRPr="009D1337">
              <w:rPr>
                <w:rFonts w:hAnsiTheme="minorEastAsia" w:cs="굴림체" w:hint="eastAsia"/>
                <w:sz w:val="20"/>
                <w:szCs w:val="21"/>
              </w:rPr>
              <w:t>4-아미노아조</w:t>
            </w:r>
            <w:r>
              <w:rPr>
                <w:rFonts w:hAnsiTheme="minorEastAsia" w:cs="굴림체" w:hint="eastAsia"/>
                <w:sz w:val="20"/>
                <w:szCs w:val="21"/>
              </w:rPr>
              <w:t xml:space="preserve"> </w:t>
            </w:r>
            <w:r w:rsidRPr="009D1337">
              <w:rPr>
                <w:rFonts w:hAnsiTheme="minorEastAsia" w:cs="굴림체" w:hint="eastAsia"/>
                <w:sz w:val="20"/>
                <w:szCs w:val="21"/>
              </w:rPr>
              <w:t>벤젠(</w:t>
            </w:r>
            <w:r w:rsidRPr="009D1337">
              <w:rPr>
                <w:rFonts w:hAnsiTheme="minorEastAsia" w:cs="굴림체"/>
                <w:sz w:val="20"/>
                <w:szCs w:val="21"/>
              </w:rPr>
              <w:t>※</w:t>
            </w:r>
            <w:r w:rsidRPr="009D1337">
              <w:rPr>
                <w:rFonts w:hAnsiTheme="minorEastAsia" w:cs="굴림체" w:hint="eastAsia"/>
                <w:sz w:val="20"/>
                <w:szCs w:val="21"/>
              </w:rPr>
              <w:t>)</w:t>
            </w:r>
          </w:p>
        </w:tc>
        <w:tc>
          <w:tcPr>
            <w:tcW w:w="3006" w:type="dxa"/>
            <w:vMerge w:val="restart"/>
            <w:vAlign w:val="center"/>
          </w:tcPr>
          <w:p w14:paraId="6EE8DF19" w14:textId="6321BF4D" w:rsidR="005238D4" w:rsidRPr="009D1337" w:rsidRDefault="005238D4" w:rsidP="009A0F2F">
            <w:pPr>
              <w:pStyle w:val="ac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21"/>
              </w:rPr>
            </w:pPr>
            <w:r w:rsidRPr="009D1337">
              <w:rPr>
                <w:rFonts w:hAnsiTheme="minorEastAsia" w:cs="굴림체" w:hint="eastAsia"/>
                <w:sz w:val="20"/>
                <w:szCs w:val="21"/>
              </w:rPr>
              <w:t>0.5ppm</w:t>
            </w:r>
          </w:p>
          <w:p w14:paraId="76C3A52C" w14:textId="77777777" w:rsidR="005238D4" w:rsidRPr="009D1337" w:rsidRDefault="005238D4" w:rsidP="009A0F2F">
            <w:pPr>
              <w:pStyle w:val="ac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21"/>
              </w:rPr>
            </w:pPr>
            <w:r w:rsidRPr="009D1337">
              <w:rPr>
                <w:rFonts w:hAnsiTheme="minorEastAsia" w:cs="굴림체" w:hint="eastAsia"/>
                <w:sz w:val="20"/>
                <w:szCs w:val="21"/>
              </w:rPr>
              <w:t>(검출한계) 미만</w:t>
            </w:r>
          </w:p>
        </w:tc>
      </w:tr>
      <w:tr w:rsidR="005238D4" w:rsidRPr="009D1337" w14:paraId="57EF78B1" w14:textId="77777777" w:rsidTr="005238D4">
        <w:trPr>
          <w:jc w:val="center"/>
        </w:trPr>
        <w:tc>
          <w:tcPr>
            <w:tcW w:w="3005" w:type="dxa"/>
          </w:tcPr>
          <w:p w14:paraId="23979A8D" w14:textId="77777777" w:rsidR="005238D4" w:rsidRPr="009D1337" w:rsidRDefault="005238D4" w:rsidP="009A0F2F">
            <w:pPr>
              <w:pStyle w:val="ac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21"/>
              </w:rPr>
            </w:pPr>
            <w:r w:rsidRPr="009D1337">
              <w:rPr>
                <w:rFonts w:hAnsiTheme="minorEastAsia" w:cs="굴림체" w:hint="eastAsia"/>
                <w:sz w:val="20"/>
                <w:szCs w:val="21"/>
              </w:rPr>
              <w:t>적색 227호</w:t>
            </w:r>
          </w:p>
        </w:tc>
        <w:tc>
          <w:tcPr>
            <w:tcW w:w="3005" w:type="dxa"/>
          </w:tcPr>
          <w:p w14:paraId="0A10D6F6" w14:textId="77777777" w:rsidR="005238D4" w:rsidRPr="009D1337" w:rsidRDefault="005238D4" w:rsidP="009A0F2F">
            <w:pPr>
              <w:pStyle w:val="ac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21"/>
              </w:rPr>
            </w:pPr>
            <w:r w:rsidRPr="009D1337">
              <w:rPr>
                <w:rFonts w:hAnsiTheme="minorEastAsia" w:cs="굴림체" w:hint="eastAsia"/>
                <w:sz w:val="20"/>
                <w:szCs w:val="21"/>
              </w:rPr>
              <w:t>4-아미노아조</w:t>
            </w:r>
            <w:r>
              <w:rPr>
                <w:rFonts w:hAnsiTheme="minorEastAsia" w:cs="굴림체" w:hint="eastAsia"/>
                <w:sz w:val="20"/>
                <w:szCs w:val="21"/>
              </w:rPr>
              <w:t xml:space="preserve"> </w:t>
            </w:r>
            <w:r w:rsidRPr="009D1337">
              <w:rPr>
                <w:rFonts w:hAnsiTheme="minorEastAsia" w:cs="굴림체" w:hint="eastAsia"/>
                <w:sz w:val="20"/>
                <w:szCs w:val="21"/>
              </w:rPr>
              <w:t>벤젠(</w:t>
            </w:r>
            <w:r w:rsidRPr="009D1337">
              <w:rPr>
                <w:rFonts w:hAnsiTheme="minorEastAsia" w:cs="굴림체"/>
                <w:sz w:val="20"/>
                <w:szCs w:val="21"/>
              </w:rPr>
              <w:t>※</w:t>
            </w:r>
            <w:r w:rsidRPr="009D1337">
              <w:rPr>
                <w:rFonts w:hAnsiTheme="minorEastAsia" w:cs="굴림체" w:hint="eastAsia"/>
                <w:sz w:val="20"/>
                <w:szCs w:val="21"/>
              </w:rPr>
              <w:t>)</w:t>
            </w:r>
          </w:p>
        </w:tc>
        <w:tc>
          <w:tcPr>
            <w:tcW w:w="3006" w:type="dxa"/>
            <w:vMerge/>
          </w:tcPr>
          <w:p w14:paraId="431356A3" w14:textId="77777777" w:rsidR="005238D4" w:rsidRPr="009D1337" w:rsidRDefault="005238D4" w:rsidP="009A0F2F">
            <w:pPr>
              <w:pStyle w:val="ac"/>
              <w:autoSpaceDE w:val="0"/>
              <w:autoSpaceDN w:val="0"/>
              <w:rPr>
                <w:rFonts w:hAnsiTheme="minorEastAsia" w:cs="굴림체"/>
                <w:sz w:val="20"/>
                <w:szCs w:val="21"/>
              </w:rPr>
            </w:pPr>
          </w:p>
        </w:tc>
      </w:tr>
      <w:tr w:rsidR="005238D4" w:rsidRPr="009D1337" w14:paraId="7C7DC13D" w14:textId="77777777" w:rsidTr="005238D4">
        <w:trPr>
          <w:jc w:val="center"/>
        </w:trPr>
        <w:tc>
          <w:tcPr>
            <w:tcW w:w="3005" w:type="dxa"/>
          </w:tcPr>
          <w:p w14:paraId="18F5F119" w14:textId="77777777" w:rsidR="005238D4" w:rsidRPr="009D1337" w:rsidRDefault="005238D4" w:rsidP="009A0F2F">
            <w:pPr>
              <w:pStyle w:val="ac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21"/>
              </w:rPr>
            </w:pPr>
            <w:r w:rsidRPr="009D1337">
              <w:rPr>
                <w:rFonts w:hAnsiTheme="minorEastAsia" w:cs="굴림체" w:hint="eastAsia"/>
                <w:sz w:val="20"/>
                <w:szCs w:val="21"/>
              </w:rPr>
              <w:t>흑색 401호</w:t>
            </w:r>
          </w:p>
        </w:tc>
        <w:tc>
          <w:tcPr>
            <w:tcW w:w="3005" w:type="dxa"/>
          </w:tcPr>
          <w:p w14:paraId="2E2F1AE8" w14:textId="77777777" w:rsidR="005238D4" w:rsidRPr="009D1337" w:rsidRDefault="005238D4" w:rsidP="009A0F2F">
            <w:pPr>
              <w:pStyle w:val="ac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21"/>
              </w:rPr>
            </w:pPr>
            <w:r w:rsidRPr="009D1337">
              <w:rPr>
                <w:rFonts w:hAnsiTheme="minorEastAsia" w:cs="굴림체" w:hint="eastAsia"/>
                <w:sz w:val="20"/>
                <w:szCs w:val="21"/>
              </w:rPr>
              <w:t>4-아미노아조</w:t>
            </w:r>
            <w:r>
              <w:rPr>
                <w:rFonts w:hAnsiTheme="minorEastAsia" w:cs="굴림체" w:hint="eastAsia"/>
                <w:sz w:val="20"/>
                <w:szCs w:val="21"/>
              </w:rPr>
              <w:t xml:space="preserve"> </w:t>
            </w:r>
            <w:r w:rsidRPr="009D1337">
              <w:rPr>
                <w:rFonts w:hAnsiTheme="minorEastAsia" w:cs="굴림체" w:hint="eastAsia"/>
                <w:sz w:val="20"/>
                <w:szCs w:val="21"/>
              </w:rPr>
              <w:t>벤젠(</w:t>
            </w:r>
            <w:r w:rsidRPr="009D1337">
              <w:rPr>
                <w:rFonts w:hAnsiTheme="minorEastAsia" w:cs="굴림체"/>
                <w:sz w:val="20"/>
                <w:szCs w:val="21"/>
              </w:rPr>
              <w:t>※</w:t>
            </w:r>
            <w:r w:rsidRPr="009D1337">
              <w:rPr>
                <w:rFonts w:hAnsiTheme="minorEastAsia" w:cs="굴림체" w:hint="eastAsia"/>
                <w:sz w:val="20"/>
                <w:szCs w:val="21"/>
              </w:rPr>
              <w:t>)</w:t>
            </w:r>
          </w:p>
        </w:tc>
        <w:tc>
          <w:tcPr>
            <w:tcW w:w="3006" w:type="dxa"/>
            <w:vMerge/>
          </w:tcPr>
          <w:p w14:paraId="6028136A" w14:textId="77777777" w:rsidR="005238D4" w:rsidRPr="009D1337" w:rsidRDefault="005238D4" w:rsidP="009A0F2F">
            <w:pPr>
              <w:pStyle w:val="ac"/>
              <w:autoSpaceDE w:val="0"/>
              <w:autoSpaceDN w:val="0"/>
              <w:rPr>
                <w:rFonts w:hAnsiTheme="minorEastAsia" w:cs="굴림체"/>
                <w:sz w:val="20"/>
                <w:szCs w:val="21"/>
              </w:rPr>
            </w:pPr>
          </w:p>
        </w:tc>
      </w:tr>
    </w:tbl>
    <w:p w14:paraId="7F6B4B66" w14:textId="77777777" w:rsidR="005238D4" w:rsidRPr="009D1337" w:rsidRDefault="005238D4" w:rsidP="009A0F2F">
      <w:pPr>
        <w:pStyle w:val="ac"/>
        <w:autoSpaceDE w:val="0"/>
        <w:autoSpaceDN w:val="0"/>
        <w:rPr>
          <w:rFonts w:hAnsiTheme="minorEastAsia" w:cs="굴림체"/>
          <w:sz w:val="20"/>
          <w:szCs w:val="21"/>
        </w:rPr>
      </w:pPr>
    </w:p>
    <w:p w14:paraId="52388D34" w14:textId="77777777" w:rsidR="005238D4" w:rsidRPr="009D1337" w:rsidRDefault="005238D4" w:rsidP="009A0F2F">
      <w:pPr>
        <w:pStyle w:val="a3"/>
        <w:autoSpaceDE w:val="0"/>
        <w:autoSpaceDN w:val="0"/>
        <w:ind w:firstLineChars="142" w:firstLine="284"/>
        <w:rPr>
          <w:rFonts w:hAnsiTheme="minorEastAsia" w:cs="굴림체"/>
          <w:sz w:val="20"/>
          <w:szCs w:val="21"/>
        </w:rPr>
      </w:pPr>
      <w:r w:rsidRPr="009D1337">
        <w:rPr>
          <w:rFonts w:hAnsiTheme="minorEastAsia" w:cs="굴림체"/>
          <w:sz w:val="20"/>
          <w:szCs w:val="21"/>
        </w:rPr>
        <w:t>표 중 4 -</w:t>
      </w:r>
      <w:proofErr w:type="spellStart"/>
      <w:r w:rsidRPr="009D1337">
        <w:rPr>
          <w:rFonts w:hAnsiTheme="minorEastAsia" w:cs="굴림체"/>
          <w:sz w:val="20"/>
          <w:szCs w:val="21"/>
        </w:rPr>
        <w:t>아미노아조</w:t>
      </w:r>
      <w:proofErr w:type="spellEnd"/>
      <w:r>
        <w:rPr>
          <w:rFonts w:hAnsiTheme="minorEastAsia" w:cs="굴림체" w:hint="eastAsia"/>
          <w:sz w:val="20"/>
          <w:szCs w:val="21"/>
        </w:rPr>
        <w:t xml:space="preserve"> </w:t>
      </w:r>
      <w:r w:rsidRPr="009D1337">
        <w:rPr>
          <w:rFonts w:hAnsiTheme="minorEastAsia" w:cs="굴림체"/>
          <w:sz w:val="20"/>
          <w:szCs w:val="21"/>
        </w:rPr>
        <w:t xml:space="preserve">벤젠(※)에 대해서는 적색 225호에서 </w:t>
      </w:r>
      <w:r w:rsidRPr="009D1337">
        <w:rPr>
          <w:rFonts w:hAnsiTheme="minorEastAsia" w:cs="굴림체" w:hint="eastAsia"/>
          <w:sz w:val="20"/>
          <w:szCs w:val="21"/>
        </w:rPr>
        <w:t>색소</w:t>
      </w:r>
      <w:r w:rsidRPr="009D1337">
        <w:rPr>
          <w:rFonts w:hAnsiTheme="minorEastAsia" w:cs="굴림체"/>
          <w:sz w:val="20"/>
          <w:szCs w:val="21"/>
        </w:rPr>
        <w:t xml:space="preserve">의 원료, </w:t>
      </w:r>
      <w:r w:rsidRPr="009D1337">
        <w:rPr>
          <w:rFonts w:hAnsiTheme="minorEastAsia" w:cs="굴림체" w:hint="eastAsia"/>
          <w:sz w:val="20"/>
          <w:szCs w:val="21"/>
        </w:rPr>
        <w:t>다</w:t>
      </w:r>
      <w:r w:rsidRPr="009D1337">
        <w:rPr>
          <w:rFonts w:hAnsiTheme="minorEastAsia" w:cs="굴림체"/>
          <w:sz w:val="20"/>
          <w:szCs w:val="21"/>
        </w:rPr>
        <w:t>른 3 염료(적색</w:t>
      </w:r>
      <w:r w:rsidRPr="009D1337">
        <w:rPr>
          <w:rFonts w:hAnsiTheme="minorEastAsia" w:cs="굴림체" w:hint="eastAsia"/>
          <w:sz w:val="20"/>
          <w:szCs w:val="21"/>
        </w:rPr>
        <w:t xml:space="preserve"> </w:t>
      </w:r>
      <w:r w:rsidRPr="009D1337">
        <w:rPr>
          <w:rFonts w:hAnsiTheme="minorEastAsia" w:cs="굴림체"/>
          <w:sz w:val="20"/>
          <w:szCs w:val="21"/>
        </w:rPr>
        <w:t>219호, 적색 227호 및 흑색 401호)에서는 반응 부</w:t>
      </w:r>
      <w:r w:rsidRPr="009D1337">
        <w:rPr>
          <w:rFonts w:hAnsiTheme="minorEastAsia" w:cs="굴림체" w:hint="eastAsia"/>
          <w:sz w:val="20"/>
          <w:szCs w:val="21"/>
        </w:rPr>
        <w:t xml:space="preserve"> 생성물이며</w:t>
      </w:r>
      <w:r w:rsidRPr="009D1337">
        <w:rPr>
          <w:rFonts w:hAnsiTheme="minorEastAsia" w:cs="굴림체"/>
          <w:sz w:val="20"/>
          <w:szCs w:val="21"/>
        </w:rPr>
        <w:t xml:space="preserve"> 불순물로서 기원이 다르기 때문에,</w:t>
      </w:r>
      <w:r w:rsidRPr="009D1337">
        <w:rPr>
          <w:rFonts w:hAnsiTheme="minorEastAsia" w:cs="굴림체" w:hint="eastAsia"/>
          <w:sz w:val="20"/>
          <w:szCs w:val="21"/>
        </w:rPr>
        <w:t xml:space="preserve"> </w:t>
      </w:r>
      <w:r w:rsidRPr="009D1337">
        <w:rPr>
          <w:rFonts w:hAnsiTheme="minorEastAsia" w:cs="굴림체"/>
          <w:sz w:val="20"/>
          <w:szCs w:val="21"/>
        </w:rPr>
        <w:t>관리</w:t>
      </w:r>
      <w:r w:rsidRPr="009D1337">
        <w:rPr>
          <w:rFonts w:hAnsiTheme="minorEastAsia" w:cs="굴림체" w:hint="eastAsia"/>
          <w:sz w:val="20"/>
          <w:szCs w:val="21"/>
        </w:rPr>
        <w:t xml:space="preserve">치가 </w:t>
      </w:r>
      <w:r w:rsidRPr="009D1337">
        <w:rPr>
          <w:rFonts w:hAnsiTheme="minorEastAsia" w:cs="굴림체"/>
          <w:sz w:val="20"/>
          <w:szCs w:val="21"/>
        </w:rPr>
        <w:t>다릅니다.</w:t>
      </w:r>
      <w:r w:rsidRPr="009D1337">
        <w:rPr>
          <w:rFonts w:hAnsiTheme="minorEastAsia" w:cs="굴림체" w:hint="eastAsia"/>
          <w:sz w:val="20"/>
          <w:szCs w:val="21"/>
        </w:rPr>
        <w:t xml:space="preserve"> </w:t>
      </w:r>
      <w:r w:rsidRPr="009D1337">
        <w:rPr>
          <w:rFonts w:hAnsiTheme="minorEastAsia" w:cs="굴림체"/>
          <w:sz w:val="20"/>
          <w:szCs w:val="21"/>
        </w:rPr>
        <w:t>이 관리</w:t>
      </w:r>
      <w:r w:rsidRPr="009D1337">
        <w:rPr>
          <w:rFonts w:hAnsiTheme="minorEastAsia" w:cs="굴림체" w:hint="eastAsia"/>
          <w:sz w:val="20"/>
          <w:szCs w:val="21"/>
        </w:rPr>
        <w:t xml:space="preserve">치는 </w:t>
      </w:r>
      <w:r w:rsidRPr="009D1337">
        <w:rPr>
          <w:rFonts w:hAnsiTheme="minorEastAsia" w:cs="굴림체"/>
          <w:sz w:val="20"/>
          <w:szCs w:val="21"/>
        </w:rPr>
        <w:t>미국규정 (적색 225호: 1000ppm, 적색 227호:</w:t>
      </w:r>
      <w:r w:rsidRPr="009D1337">
        <w:rPr>
          <w:rFonts w:hAnsiTheme="minorEastAsia" w:cs="굴림체" w:hint="eastAsia"/>
          <w:sz w:val="20"/>
          <w:szCs w:val="21"/>
        </w:rPr>
        <w:t xml:space="preserve"> </w:t>
      </w:r>
      <w:r w:rsidRPr="009D1337">
        <w:rPr>
          <w:rFonts w:hAnsiTheme="minorEastAsia" w:cs="굴림체"/>
          <w:sz w:val="20"/>
          <w:szCs w:val="21"/>
        </w:rPr>
        <w:t>100ppb)를 참고로 합리적으로 달성</w:t>
      </w:r>
      <w:r w:rsidRPr="009D1337">
        <w:rPr>
          <w:rFonts w:hAnsiTheme="minorEastAsia" w:cs="굴림체" w:hint="eastAsia"/>
          <w:sz w:val="20"/>
          <w:szCs w:val="21"/>
        </w:rPr>
        <w:t xml:space="preserve">할 수 있도록 </w:t>
      </w:r>
      <w:r w:rsidRPr="009D1337">
        <w:rPr>
          <w:rFonts w:hAnsiTheme="minorEastAsia" w:cs="굴림체"/>
          <w:sz w:val="20"/>
          <w:szCs w:val="21"/>
        </w:rPr>
        <w:t>낮</w:t>
      </w:r>
      <w:r w:rsidRPr="009D1337">
        <w:rPr>
          <w:rFonts w:hAnsiTheme="minorEastAsia" w:cs="굴림체" w:hint="eastAsia"/>
          <w:sz w:val="20"/>
          <w:szCs w:val="21"/>
        </w:rPr>
        <w:t>춘다는</w:t>
      </w:r>
      <w:r w:rsidRPr="009D1337">
        <w:rPr>
          <w:rFonts w:hAnsiTheme="minorEastAsia" w:cs="굴림체"/>
          <w:sz w:val="20"/>
          <w:szCs w:val="21"/>
        </w:rPr>
        <w:t xml:space="preserve"> ALARA(As Low As Reasonably Achievable)</w:t>
      </w:r>
      <w:r w:rsidRPr="009D1337">
        <w:rPr>
          <w:rFonts w:hAnsiTheme="minorEastAsia" w:cs="굴림체" w:hint="eastAsia"/>
          <w:sz w:val="20"/>
          <w:szCs w:val="21"/>
        </w:rPr>
        <w:t xml:space="preserve">의 </w:t>
      </w:r>
      <w:r w:rsidRPr="009D1337">
        <w:rPr>
          <w:rFonts w:hAnsiTheme="minorEastAsia" w:cs="굴림체"/>
          <w:sz w:val="20"/>
          <w:szCs w:val="21"/>
        </w:rPr>
        <w:t>원칙에 따라 설정합니다.</w:t>
      </w:r>
    </w:p>
    <w:p w14:paraId="5E8DD530" w14:textId="77777777" w:rsidR="005238D4" w:rsidRPr="009D1337" w:rsidRDefault="005238D4" w:rsidP="009A0F2F">
      <w:pPr>
        <w:pStyle w:val="ac"/>
        <w:autoSpaceDE w:val="0"/>
        <w:autoSpaceDN w:val="0"/>
        <w:rPr>
          <w:rFonts w:hAnsiTheme="minorEastAsia" w:cs="굴림체"/>
          <w:sz w:val="20"/>
          <w:szCs w:val="21"/>
        </w:rPr>
      </w:pPr>
    </w:p>
    <w:p w14:paraId="02386F5A" w14:textId="77777777" w:rsidR="005238D4" w:rsidRPr="009D1337" w:rsidRDefault="005238D4" w:rsidP="009A0F2F">
      <w:pPr>
        <w:pStyle w:val="a3"/>
        <w:autoSpaceDE w:val="0"/>
        <w:autoSpaceDN w:val="0"/>
        <w:ind w:firstLineChars="142" w:firstLine="284"/>
        <w:rPr>
          <w:rFonts w:hAnsiTheme="minorEastAsia" w:cs="굴림체"/>
          <w:sz w:val="20"/>
          <w:szCs w:val="21"/>
        </w:rPr>
      </w:pPr>
      <w:r w:rsidRPr="009D1337">
        <w:rPr>
          <w:rFonts w:hAnsiTheme="minorEastAsia" w:cs="굴림체" w:hint="eastAsia"/>
          <w:sz w:val="20"/>
          <w:szCs w:val="21"/>
        </w:rPr>
        <w:t xml:space="preserve">색소 </w:t>
      </w:r>
      <w:r w:rsidRPr="009D1337">
        <w:rPr>
          <w:rFonts w:hAnsiTheme="minorEastAsia" w:cs="굴림체"/>
          <w:sz w:val="20"/>
          <w:szCs w:val="21"/>
        </w:rPr>
        <w:t>중의 특정 방향족 아민의 분석방법에 대해서는</w:t>
      </w:r>
      <w:r w:rsidRPr="009D1337">
        <w:rPr>
          <w:rFonts w:hAnsiTheme="minorEastAsia" w:cs="굴림체" w:hint="eastAsia"/>
          <w:sz w:val="20"/>
          <w:szCs w:val="21"/>
        </w:rPr>
        <w:t xml:space="preserve"> 아래 </w:t>
      </w:r>
      <w:r w:rsidRPr="009D1337">
        <w:rPr>
          <w:rFonts w:hAnsiTheme="minorEastAsia" w:cs="굴림체"/>
          <w:sz w:val="20"/>
          <w:szCs w:val="21"/>
        </w:rPr>
        <w:t>URL</w:t>
      </w:r>
      <w:r w:rsidRPr="009D1337">
        <w:rPr>
          <w:rFonts w:hAnsiTheme="minorEastAsia" w:cs="굴림체" w:hint="eastAsia"/>
          <w:sz w:val="20"/>
          <w:szCs w:val="21"/>
        </w:rPr>
        <w:t>을</w:t>
      </w:r>
      <w:r w:rsidRPr="009D1337">
        <w:rPr>
          <w:rFonts w:hAnsiTheme="minorEastAsia" w:cs="굴림체"/>
          <w:sz w:val="20"/>
          <w:szCs w:val="21"/>
        </w:rPr>
        <w:t xml:space="preserve"> 참조하십시오.</w:t>
      </w:r>
    </w:p>
    <w:p w14:paraId="4A148C2A" w14:textId="77777777" w:rsidR="005238D4" w:rsidRPr="009D1337" w:rsidRDefault="00000000" w:rsidP="009A0F2F">
      <w:pPr>
        <w:pStyle w:val="a3"/>
        <w:autoSpaceDE w:val="0"/>
        <w:autoSpaceDN w:val="0"/>
        <w:ind w:firstLineChars="142" w:firstLine="312"/>
        <w:rPr>
          <w:rFonts w:hAnsiTheme="minorEastAsia" w:cs="굴림체"/>
          <w:sz w:val="20"/>
          <w:szCs w:val="21"/>
        </w:rPr>
      </w:pPr>
      <w:hyperlink r:id="rId8" w:history="1">
        <w:r w:rsidR="005238D4" w:rsidRPr="009D1337">
          <w:rPr>
            <w:rStyle w:val="ad"/>
            <w:rFonts w:hAnsiTheme="minorEastAsia" w:cs="굴림체"/>
            <w:sz w:val="20"/>
            <w:szCs w:val="21"/>
          </w:rPr>
          <w:t>https://doi.org/10.1093/jaoacint/qsac095</w:t>
        </w:r>
      </w:hyperlink>
      <w:r w:rsidR="005238D4" w:rsidRPr="009D1337">
        <w:rPr>
          <w:rFonts w:hAnsiTheme="minorEastAsia" w:cs="굴림체" w:hint="eastAsia"/>
          <w:sz w:val="20"/>
          <w:szCs w:val="21"/>
        </w:rPr>
        <w:t xml:space="preserve"> </w:t>
      </w:r>
    </w:p>
    <w:p w14:paraId="1151F125" w14:textId="77777777" w:rsidR="005238D4" w:rsidRPr="009D1337" w:rsidRDefault="005238D4" w:rsidP="009A0F2F">
      <w:pPr>
        <w:pStyle w:val="ac"/>
        <w:autoSpaceDE w:val="0"/>
        <w:autoSpaceDN w:val="0"/>
        <w:rPr>
          <w:rFonts w:hAnsiTheme="minorEastAsia" w:cs="굴림체"/>
          <w:sz w:val="20"/>
          <w:szCs w:val="21"/>
        </w:rPr>
      </w:pPr>
    </w:p>
    <w:p w14:paraId="2D20ADB4" w14:textId="77777777" w:rsidR="005238D4" w:rsidRDefault="005238D4" w:rsidP="009A0F2F">
      <w:pPr>
        <w:pStyle w:val="ac"/>
        <w:autoSpaceDE w:val="0"/>
        <w:autoSpaceDN w:val="0"/>
        <w:jc w:val="right"/>
        <w:rPr>
          <w:rFonts w:hAnsiTheme="minorEastAsia" w:cs="굴림체"/>
          <w:sz w:val="20"/>
          <w:szCs w:val="21"/>
        </w:rPr>
      </w:pPr>
    </w:p>
    <w:p w14:paraId="0F9CC04E" w14:textId="1A5E4242" w:rsidR="005238D4" w:rsidRPr="009D1337" w:rsidRDefault="005238D4" w:rsidP="009A0F2F">
      <w:pPr>
        <w:pStyle w:val="ac"/>
        <w:autoSpaceDE w:val="0"/>
        <w:autoSpaceDN w:val="0"/>
        <w:jc w:val="right"/>
        <w:rPr>
          <w:rFonts w:hAnsiTheme="minorEastAsia" w:cs="굴림체"/>
          <w:sz w:val="20"/>
          <w:szCs w:val="21"/>
        </w:rPr>
      </w:pPr>
      <w:r w:rsidRPr="009D1337">
        <w:rPr>
          <w:rFonts w:hAnsiTheme="minorEastAsia" w:cs="굴림체"/>
          <w:sz w:val="20"/>
          <w:szCs w:val="21"/>
        </w:rPr>
        <w:t>이상</w:t>
      </w:r>
    </w:p>
    <w:p w14:paraId="43546C8B" w14:textId="0B8A3C18" w:rsidR="005238D4" w:rsidRDefault="005238D4" w:rsidP="009A0F2F">
      <w:pPr>
        <w:autoSpaceDE w:val="0"/>
        <w:autoSpaceDN w:val="0"/>
        <w:spacing w:after="160" w:line="259" w:lineRule="auto"/>
        <w:rPr>
          <w:rFonts w:ascii="맑은 고딕" w:eastAsia="맑은 고딕" w:hAnsi="맑은 고딕"/>
          <w:sz w:val="20"/>
          <w:szCs w:val="20"/>
        </w:rPr>
      </w:pPr>
    </w:p>
    <w:sectPr w:rsidR="005238D4" w:rsidSect="00C7148C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FFA56" w14:textId="77777777" w:rsidR="00A54C25" w:rsidRDefault="00A54C25" w:rsidP="0032358C">
      <w:r>
        <w:separator/>
      </w:r>
    </w:p>
  </w:endnote>
  <w:endnote w:type="continuationSeparator" w:id="0">
    <w:p w14:paraId="02345739" w14:textId="77777777" w:rsidR="00A54C25" w:rsidRDefault="00A54C25" w:rsidP="00323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92F2C" w14:textId="77777777" w:rsidR="00A54C25" w:rsidRDefault="00A54C25" w:rsidP="0032358C">
      <w:r>
        <w:separator/>
      </w:r>
    </w:p>
  </w:footnote>
  <w:footnote w:type="continuationSeparator" w:id="0">
    <w:p w14:paraId="700D70CB" w14:textId="77777777" w:rsidR="00A54C25" w:rsidRDefault="00A54C25" w:rsidP="00323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05FC8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23761F16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56391180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74151177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304705045">
    <w:abstractNumId w:val="3"/>
  </w:num>
  <w:num w:numId="2" w16cid:durableId="2137410692">
    <w:abstractNumId w:val="2"/>
  </w:num>
  <w:num w:numId="3" w16cid:durableId="1415515959">
    <w:abstractNumId w:val="1"/>
  </w:num>
  <w:num w:numId="4" w16cid:durableId="1317538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FBC"/>
    <w:rsid w:val="0004159E"/>
    <w:rsid w:val="00081921"/>
    <w:rsid w:val="000A54E2"/>
    <w:rsid w:val="00143D47"/>
    <w:rsid w:val="00145039"/>
    <w:rsid w:val="00272CCA"/>
    <w:rsid w:val="003211DA"/>
    <w:rsid w:val="0032358C"/>
    <w:rsid w:val="004D4E1C"/>
    <w:rsid w:val="005238D4"/>
    <w:rsid w:val="0063702B"/>
    <w:rsid w:val="0079509B"/>
    <w:rsid w:val="0086248B"/>
    <w:rsid w:val="008D2E2F"/>
    <w:rsid w:val="009727CD"/>
    <w:rsid w:val="0099027A"/>
    <w:rsid w:val="009A0F2F"/>
    <w:rsid w:val="00A54C25"/>
    <w:rsid w:val="00B439EE"/>
    <w:rsid w:val="00BC0590"/>
    <w:rsid w:val="00C70C84"/>
    <w:rsid w:val="00C7148C"/>
    <w:rsid w:val="00CE1DF1"/>
    <w:rsid w:val="00DA4A1E"/>
    <w:rsid w:val="00DB0622"/>
    <w:rsid w:val="00E359C4"/>
    <w:rsid w:val="00EC0E79"/>
    <w:rsid w:val="00F36BA2"/>
    <w:rsid w:val="00F473AA"/>
    <w:rsid w:val="00F50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9F4404"/>
  <w15:chartTrackingRefBased/>
  <w15:docId w15:val="{9304B884-E0CB-4752-BFA1-E438F0605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4"/>
    <w:pPr>
      <w:spacing w:after="0" w:line="240" w:lineRule="auto"/>
    </w:pPr>
    <w:rPr>
      <w:sz w:val="22"/>
      <w:szCs w:val="24"/>
      <w14:ligatures w14:val="standardContextual"/>
    </w:rPr>
  </w:style>
  <w:style w:type="paragraph" w:styleId="1">
    <w:name w:val="heading 1"/>
    <w:basedOn w:val="a"/>
    <w:next w:val="a"/>
    <w:link w:val="1Char"/>
    <w:uiPriority w:val="9"/>
    <w:qFormat/>
    <w:rsid w:val="0004159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148C"/>
    <w:pPr>
      <w:spacing w:after="0" w:line="240" w:lineRule="auto"/>
    </w:pPr>
    <w:rPr>
      <w:sz w:val="22"/>
      <w:szCs w:val="24"/>
      <w14:ligatures w14:val="standardContextual"/>
    </w:rPr>
  </w:style>
  <w:style w:type="table" w:styleId="a4">
    <w:name w:val="Table Grid"/>
    <w:basedOn w:val="a1"/>
    <w:uiPriority w:val="39"/>
    <w:rsid w:val="00C71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32358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2358C"/>
    <w:rPr>
      <w:sz w:val="22"/>
      <w:szCs w:val="24"/>
      <w14:ligatures w14:val="standardContextual"/>
    </w:rPr>
  </w:style>
  <w:style w:type="paragraph" w:styleId="a6">
    <w:name w:val="footer"/>
    <w:basedOn w:val="a"/>
    <w:link w:val="Char0"/>
    <w:uiPriority w:val="99"/>
    <w:unhideWhenUsed/>
    <w:rsid w:val="0032358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2358C"/>
    <w:rPr>
      <w:sz w:val="22"/>
      <w:szCs w:val="24"/>
      <w14:ligatures w14:val="standardContextual"/>
    </w:rPr>
  </w:style>
  <w:style w:type="character" w:styleId="a7">
    <w:name w:val="annotation reference"/>
    <w:basedOn w:val="a0"/>
    <w:uiPriority w:val="99"/>
    <w:semiHidden/>
    <w:unhideWhenUsed/>
    <w:rsid w:val="0032358C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32358C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32358C"/>
    <w:rPr>
      <w:sz w:val="22"/>
      <w:szCs w:val="24"/>
      <w14:ligatures w14:val="standardContextual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32358C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32358C"/>
    <w:rPr>
      <w:b/>
      <w:bCs/>
      <w:sz w:val="22"/>
      <w:szCs w:val="24"/>
      <w14:ligatures w14:val="standardContextual"/>
    </w:rPr>
  </w:style>
  <w:style w:type="paragraph" w:styleId="aa">
    <w:name w:val="Revision"/>
    <w:hidden/>
    <w:uiPriority w:val="99"/>
    <w:semiHidden/>
    <w:rsid w:val="0032358C"/>
    <w:pPr>
      <w:spacing w:after="0" w:line="240" w:lineRule="auto"/>
      <w:jc w:val="left"/>
    </w:pPr>
    <w:rPr>
      <w:sz w:val="22"/>
      <w:szCs w:val="24"/>
      <w14:ligatures w14:val="standardContextual"/>
    </w:rPr>
  </w:style>
  <w:style w:type="character" w:customStyle="1" w:styleId="1Char">
    <w:name w:val="제목 1 Char"/>
    <w:basedOn w:val="a0"/>
    <w:link w:val="1"/>
    <w:uiPriority w:val="9"/>
    <w:rsid w:val="0004159E"/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ab">
    <w:name w:val="Date"/>
    <w:basedOn w:val="a"/>
    <w:next w:val="a"/>
    <w:link w:val="Char3"/>
    <w:uiPriority w:val="99"/>
    <w:semiHidden/>
    <w:unhideWhenUsed/>
    <w:rsid w:val="000A54E2"/>
  </w:style>
  <w:style w:type="character" w:customStyle="1" w:styleId="Char3">
    <w:name w:val="날짜 Char"/>
    <w:basedOn w:val="a0"/>
    <w:link w:val="ab"/>
    <w:uiPriority w:val="99"/>
    <w:semiHidden/>
    <w:rsid w:val="000A54E2"/>
    <w:rPr>
      <w:sz w:val="22"/>
      <w:szCs w:val="24"/>
      <w14:ligatures w14:val="standardContextual"/>
    </w:rPr>
  </w:style>
  <w:style w:type="paragraph" w:styleId="ac">
    <w:name w:val="Plain Text"/>
    <w:basedOn w:val="a"/>
    <w:link w:val="Char4"/>
    <w:uiPriority w:val="99"/>
    <w:unhideWhenUsed/>
    <w:rsid w:val="00DB0622"/>
    <w:rPr>
      <w:rFonts w:asciiTheme="minorEastAsia" w:hAnsi="Courier New" w:cs="Courier New"/>
    </w:rPr>
  </w:style>
  <w:style w:type="character" w:customStyle="1" w:styleId="Char4">
    <w:name w:val="글자만 Char"/>
    <w:basedOn w:val="a0"/>
    <w:link w:val="ac"/>
    <w:uiPriority w:val="99"/>
    <w:rsid w:val="00DB0622"/>
    <w:rPr>
      <w:rFonts w:asciiTheme="minorEastAsia" w:hAnsi="Courier New" w:cs="Courier New"/>
      <w:sz w:val="22"/>
      <w:szCs w:val="24"/>
      <w14:ligatures w14:val="standardContextual"/>
    </w:rPr>
  </w:style>
  <w:style w:type="character" w:styleId="ad">
    <w:name w:val="Hyperlink"/>
    <w:basedOn w:val="a0"/>
    <w:uiPriority w:val="99"/>
    <w:unhideWhenUsed/>
    <w:rsid w:val="005238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93/jaoacint/qsac09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jcia.org/user/business/guideline/tarcolo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2025-07-17T03:19:00Z</dcterms:created>
  <dcterms:modified xsi:type="dcterms:W3CDTF">2025-07-17T03:27:00Z</dcterms:modified>
</cp:coreProperties>
</file>